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6E5C70">
      <w:pPr>
        <w:autoSpaceDE w:val="0"/>
        <w:autoSpaceDN w:val="0"/>
        <w:adjustRightInd w:val="0"/>
        <w:spacing w:line="410" w:lineRule="atLeast"/>
        <w:rPr>
          <w:rFonts w:ascii="长城小标宋体" w:eastAsia="长城小标宋体" w:hAnsi="宋体" w:cs="方正大标宋简体"/>
          <w:b/>
          <w:color w:val="FF0000"/>
          <w:kern w:val="0"/>
          <w:sz w:val="68"/>
          <w:szCs w:val="68"/>
        </w:rPr>
      </w:pPr>
    </w:p>
    <w:p w:rsidR="006E5C70" w:rsidRDefault="00BA066D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cs="方正大标宋简体"/>
          <w:kern w:val="0"/>
          <w:sz w:val="68"/>
          <w:szCs w:val="68"/>
        </w:rPr>
      </w:pPr>
      <w:r>
        <w:rPr>
          <w:rFonts w:ascii="长城小标宋体" w:eastAsia="长城小标宋体" w:hAnsi="宋体" w:cs="方正大标宋简体" w:hint="eastAsia"/>
          <w:b/>
          <w:color w:val="FF0000"/>
          <w:kern w:val="0"/>
          <w:sz w:val="68"/>
          <w:szCs w:val="68"/>
        </w:rPr>
        <w:t>南通大学生命科学学院文件</w:t>
      </w:r>
    </w:p>
    <w:p w:rsidR="006E5C70" w:rsidRDefault="006E5C70">
      <w:pPr>
        <w:autoSpaceDE w:val="0"/>
        <w:autoSpaceDN w:val="0"/>
        <w:adjustRightInd w:val="0"/>
        <w:spacing w:line="410" w:lineRule="atLeast"/>
        <w:jc w:val="right"/>
        <w:rPr>
          <w:rFonts w:ascii="方正大标宋简体" w:eastAsia="方正大标宋简体" w:cs="方正大标宋简体"/>
          <w:color w:val="FF0000"/>
          <w:spacing w:val="25"/>
          <w:w w:val="80"/>
          <w:kern w:val="0"/>
          <w:sz w:val="32"/>
          <w:szCs w:val="32"/>
        </w:rPr>
      </w:pPr>
    </w:p>
    <w:p w:rsidR="006E5C70" w:rsidRDefault="00BA066D">
      <w:pPr>
        <w:spacing w:line="360" w:lineRule="auto"/>
        <w:jc w:val="center"/>
        <w:rPr>
          <w:rFonts w:ascii="仿宋" w:eastAsia="仿宋" w:hAnsi="仿宋" w:cs="仿宋_GB2312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通大院生</w:t>
      </w:r>
      <w:r>
        <w:rPr>
          <w:rFonts w:ascii="仿宋" w:eastAsia="仿宋" w:hAnsi="仿宋" w:hint="eastAsia"/>
          <w:bCs/>
          <w:sz w:val="32"/>
          <w:szCs w:val="36"/>
        </w:rPr>
        <w:t>〔202</w:t>
      </w:r>
      <w:r w:rsidR="00633266">
        <w:rPr>
          <w:rFonts w:ascii="仿宋" w:eastAsia="仿宋" w:hAnsi="仿宋" w:hint="eastAsia"/>
          <w:bCs/>
          <w:sz w:val="32"/>
          <w:szCs w:val="36"/>
        </w:rPr>
        <w:t>6</w:t>
      </w:r>
      <w:r>
        <w:rPr>
          <w:rFonts w:ascii="仿宋" w:eastAsia="仿宋" w:hAnsi="仿宋" w:hint="eastAsia"/>
          <w:bCs/>
          <w:sz w:val="32"/>
          <w:szCs w:val="36"/>
        </w:rPr>
        <w:t>〕</w:t>
      </w:r>
      <w:r w:rsidR="00633266">
        <w:rPr>
          <w:rFonts w:ascii="仿宋" w:eastAsia="仿宋" w:hAnsi="仿宋" w:hint="eastAsia"/>
          <w:spacing w:val="-20"/>
          <w:sz w:val="32"/>
          <w:szCs w:val="32"/>
        </w:rPr>
        <w:t>7</w:t>
      </w:r>
      <w:r>
        <w:rPr>
          <w:rFonts w:ascii="仿宋" w:eastAsia="仿宋" w:hAnsi="仿宋" w:cs="宋体" w:hint="eastAsia"/>
          <w:spacing w:val="-20"/>
          <w:sz w:val="32"/>
          <w:szCs w:val="32"/>
        </w:rPr>
        <w:t>号</w:t>
      </w:r>
    </w:p>
    <w:p w:rsidR="006E5C70" w:rsidRDefault="00BA066D">
      <w:pPr>
        <w:autoSpaceDE w:val="0"/>
        <w:autoSpaceDN w:val="0"/>
        <w:spacing w:line="700" w:lineRule="exact"/>
        <w:jc w:val="center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  <w:r>
        <w:rPr>
          <w:rFonts w:ascii="方正大标宋简体" w:eastAsia="方正大标宋简体" w:cs="方正大标宋简体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1017905</wp:posOffset>
                </wp:positionH>
                <wp:positionV relativeFrom="page">
                  <wp:posOffset>3863431</wp:posOffset>
                </wp:positionV>
                <wp:extent cx="5626735" cy="3175"/>
                <wp:effectExtent l="0" t="19050" r="12065" b="34925"/>
                <wp:wrapNone/>
                <wp:docPr id="6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6735" cy="31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" o:spid="_x0000_s1026" style="position:absolute;left:0;text-align:lef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.15pt,304.2pt" to="523.2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</w:p>
    <w:p w:rsidR="00633266" w:rsidRDefault="00BA066D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关于印发《</w:t>
      </w:r>
      <w:r w:rsidR="00633266" w:rsidRPr="00633266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南通大学生命科学学院实验室</w:t>
      </w:r>
    </w:p>
    <w:p w:rsidR="006E5C70" w:rsidRDefault="00633266">
      <w:pPr>
        <w:autoSpaceDE w:val="0"/>
        <w:autoSpaceDN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633266">
        <w:rPr>
          <w:rFonts w:ascii="方正小标宋简体" w:eastAsia="方正小标宋简体" w:hAnsi="方正小标宋简体" w:cs="方正小标宋简体" w:hint="eastAsia"/>
          <w:sz w:val="44"/>
          <w:szCs w:val="44"/>
        </w:rPr>
        <w:t>垃圾分类及管理规范</w:t>
      </w:r>
      <w:r w:rsidR="00BA066D">
        <w:rPr>
          <w:rFonts w:ascii="方正小标宋简体" w:eastAsia="方正小标宋简体" w:hAnsi="方正小标宋简体" w:cs="方正小标宋简体" w:hint="eastAsia"/>
          <w:sz w:val="44"/>
          <w:szCs w:val="44"/>
        </w:rPr>
        <w:t>》的通知</w:t>
      </w:r>
    </w:p>
    <w:bookmarkEnd w:id="0"/>
    <w:p w:rsidR="006E5C70" w:rsidRDefault="006E5C70">
      <w:pPr>
        <w:spacing w:line="600" w:lineRule="exact"/>
        <w:rPr>
          <w:rFonts w:ascii="仿宋" w:eastAsia="仿宋" w:hAnsi="仿宋" w:cs="仿宋"/>
          <w:sz w:val="30"/>
          <w:szCs w:val="30"/>
        </w:rPr>
      </w:pPr>
    </w:p>
    <w:p w:rsidR="006E5C70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bookmarkStart w:id="1" w:name="OLE_LINK4"/>
      <w:r>
        <w:rPr>
          <w:rFonts w:ascii="仿宋_GB2312" w:eastAsia="仿宋_GB2312" w:hAnsi="仿宋" w:cs="仿宋" w:hint="eastAsia"/>
          <w:sz w:val="32"/>
          <w:szCs w:val="32"/>
        </w:rPr>
        <w:t>各科室、系（教研室）、实验中心：</w:t>
      </w:r>
    </w:p>
    <w:bookmarkEnd w:id="1"/>
    <w:p w:rsidR="006E5C70" w:rsidRDefault="00BA066D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《</w:t>
      </w:r>
      <w:r w:rsidR="00633266" w:rsidRPr="00633266">
        <w:rPr>
          <w:rFonts w:ascii="仿宋_GB2312" w:eastAsia="仿宋_GB2312" w:hAnsi="仿宋" w:cs="仿宋" w:hint="eastAsia"/>
          <w:sz w:val="32"/>
          <w:szCs w:val="32"/>
        </w:rPr>
        <w:t>南通大学生命科学学院实验室垃圾分类及管理规范</w:t>
      </w:r>
      <w:r>
        <w:rPr>
          <w:rFonts w:ascii="仿宋_GB2312" w:eastAsia="仿宋_GB2312" w:hAnsi="仿宋" w:cs="仿宋" w:hint="eastAsia"/>
          <w:sz w:val="32"/>
          <w:szCs w:val="32"/>
        </w:rPr>
        <w:t>》已经院党政联席会议讨论通过，现印发给你们，请</w:t>
      </w:r>
      <w:r w:rsidR="008D036B">
        <w:rPr>
          <w:rFonts w:ascii="仿宋_GB2312" w:eastAsia="仿宋_GB2312" w:hAnsi="仿宋" w:cs="仿宋" w:hint="eastAsia"/>
          <w:sz w:val="32"/>
          <w:szCs w:val="32"/>
        </w:rPr>
        <w:t>遵照执行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2C5F39" w:rsidRDefault="00BA066D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</w:t>
      </w:r>
      <w:r w:rsidR="002C5F39"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：</w:t>
      </w:r>
      <w:r w:rsidR="00633266" w:rsidRPr="00633266">
        <w:rPr>
          <w:rFonts w:ascii="仿宋_GB2312" w:eastAsia="仿宋_GB2312" w:hAnsi="仿宋" w:cs="仿宋" w:hint="eastAsia"/>
          <w:sz w:val="32"/>
          <w:szCs w:val="32"/>
        </w:rPr>
        <w:t>南通大学生命科学学院实验室垃圾分类及管理规范</w:t>
      </w:r>
    </w:p>
    <w:p w:rsidR="006E5C70" w:rsidRDefault="00BA066D" w:rsidP="002C5F39">
      <w:pPr>
        <w:spacing w:line="6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     </w:t>
      </w:r>
    </w:p>
    <w:p w:rsidR="002C5F39" w:rsidRDefault="00BA066D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</w:t>
      </w:r>
    </w:p>
    <w:p w:rsidR="006E5C70" w:rsidRDefault="00BA066D" w:rsidP="002C5F39">
      <w:pPr>
        <w:spacing w:line="600" w:lineRule="exact"/>
        <w:ind w:right="640"/>
        <w:jc w:val="righ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南通大学生命科学学院</w:t>
      </w:r>
    </w:p>
    <w:p w:rsidR="006E5C70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    </w:t>
      </w:r>
      <w:r w:rsidR="00BA066D">
        <w:rPr>
          <w:rFonts w:ascii="仿宋_GB2312" w:eastAsia="仿宋_GB2312" w:hAnsi="仿宋" w:cs="仿宋" w:hint="eastAsia"/>
          <w:sz w:val="32"/>
          <w:szCs w:val="32"/>
        </w:rPr>
        <w:t>202</w:t>
      </w:r>
      <w:r w:rsidR="00633266">
        <w:rPr>
          <w:rFonts w:ascii="仿宋_GB2312" w:eastAsia="仿宋_GB2312" w:hAnsi="仿宋" w:cs="仿宋" w:hint="eastAsia"/>
          <w:sz w:val="32"/>
          <w:szCs w:val="32"/>
        </w:rPr>
        <w:t>6</w:t>
      </w:r>
      <w:r w:rsidR="00BA066D">
        <w:rPr>
          <w:rFonts w:ascii="仿宋_GB2312" w:eastAsia="仿宋_GB2312" w:hAnsi="仿宋" w:cs="仿宋" w:hint="eastAsia"/>
          <w:sz w:val="32"/>
          <w:szCs w:val="32"/>
        </w:rPr>
        <w:t>年</w:t>
      </w:r>
      <w:r w:rsidR="00633266">
        <w:rPr>
          <w:rFonts w:ascii="仿宋_GB2312" w:eastAsia="仿宋_GB2312" w:hAnsi="仿宋" w:cs="仿宋" w:hint="eastAsia"/>
          <w:sz w:val="32"/>
          <w:szCs w:val="32"/>
        </w:rPr>
        <w:t>4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月</w:t>
      </w:r>
      <w:r w:rsidR="00CC628E">
        <w:rPr>
          <w:rFonts w:ascii="仿宋_GB2312" w:eastAsia="仿宋_GB2312" w:hAnsi="仿宋" w:cs="仿宋" w:hint="eastAsia"/>
          <w:sz w:val="32"/>
          <w:szCs w:val="32"/>
        </w:rPr>
        <w:t>2</w:t>
      </w:r>
      <w:r w:rsidR="00633266">
        <w:rPr>
          <w:rFonts w:ascii="仿宋_GB2312" w:eastAsia="仿宋_GB2312" w:hAnsi="仿宋" w:cs="仿宋" w:hint="eastAsia"/>
          <w:sz w:val="32"/>
          <w:szCs w:val="32"/>
        </w:rPr>
        <w:t>8</w:t>
      </w:r>
      <w:r w:rsidR="00BA066D">
        <w:rPr>
          <w:rFonts w:ascii="仿宋_GB2312" w:eastAsia="仿宋_GB2312" w:hAnsi="仿宋" w:cs="仿宋" w:hint="eastAsia"/>
          <w:sz w:val="32"/>
          <w:szCs w:val="32"/>
        </w:rPr>
        <w:t>日</w:t>
      </w:r>
    </w:p>
    <w:p w:rsidR="006E5C70" w:rsidRPr="002C5F39" w:rsidRDefault="002C5F39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D261D" wp14:editId="100BDF8F">
                <wp:simplePos x="0" y="0"/>
                <wp:positionH relativeFrom="column">
                  <wp:posOffset>0</wp:posOffset>
                </wp:positionH>
                <wp:positionV relativeFrom="paragraph">
                  <wp:posOffset>369026</wp:posOffset>
                </wp:positionV>
                <wp:extent cx="5257800" cy="0"/>
                <wp:effectExtent l="0" t="0" r="19050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05pt" to="414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" strokeweight="1.5pt"/>
            </w:pict>
          </mc:Fallback>
        </mc:AlternateContent>
      </w:r>
    </w:p>
    <w:p w:rsidR="006E5C70" w:rsidRPr="00094690" w:rsidRDefault="002C5F39" w:rsidP="00094690">
      <w:pPr>
        <w:ind w:firstLineChars="100" w:firstLine="280"/>
        <w:rPr>
          <w:rFonts w:ascii="仿宋" w:eastAsia="仿宋" w:hAnsi="仿宋" w:cs="宋体"/>
          <w:kern w:val="0"/>
          <w:sz w:val="28"/>
          <w:szCs w:val="28"/>
        </w:rPr>
      </w:pPr>
      <w:r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B3B5D" wp14:editId="290140B8">
                <wp:simplePos x="0" y="0"/>
                <wp:positionH relativeFrom="column">
                  <wp:posOffset>0</wp:posOffset>
                </wp:positionH>
                <wp:positionV relativeFrom="paragraph">
                  <wp:posOffset>379821</wp:posOffset>
                </wp:positionV>
                <wp:extent cx="525780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9pt" to="414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" strokeweight="1.5pt"/>
            </w:pict>
          </mc:Fallback>
        </mc:AlternateContent>
      </w:r>
      <w:r w:rsidRPr="00094690">
        <w:rPr>
          <w:rFonts w:ascii="仿宋" w:eastAsia="仿宋" w:hAnsi="仿宋" w:hint="eastAsia"/>
          <w:sz w:val="28"/>
          <w:szCs w:val="28"/>
        </w:rPr>
        <w:t>南通大学生命科学学院办公室</w:t>
      </w:r>
      <w:r w:rsidR="00CC628E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="00094690">
        <w:rPr>
          <w:rFonts w:ascii="仿宋" w:eastAsia="仿宋" w:hAnsi="仿宋" w:hint="eastAsia"/>
          <w:sz w:val="28"/>
          <w:szCs w:val="28"/>
        </w:rPr>
        <w:t xml:space="preserve">        </w:t>
      </w:r>
      <w:r w:rsidR="0075790C" w:rsidRPr="00094690">
        <w:rPr>
          <w:rFonts w:ascii="仿宋" w:eastAsia="仿宋" w:hAnsi="仿宋" w:hint="eastAsia"/>
          <w:sz w:val="28"/>
          <w:szCs w:val="28"/>
        </w:rPr>
        <w:t xml:space="preserve"> </w:t>
      </w:r>
      <w:r w:rsidRPr="00094690">
        <w:rPr>
          <w:rFonts w:ascii="仿宋" w:eastAsia="仿宋" w:hAnsi="仿宋" w:hint="eastAsia"/>
          <w:sz w:val="28"/>
          <w:szCs w:val="28"/>
        </w:rPr>
        <w:t>202</w:t>
      </w:r>
      <w:r w:rsidR="00633266">
        <w:rPr>
          <w:rFonts w:ascii="仿宋" w:eastAsia="仿宋" w:hAnsi="仿宋" w:hint="eastAsia"/>
          <w:sz w:val="28"/>
          <w:szCs w:val="28"/>
        </w:rPr>
        <w:t>6</w:t>
      </w:r>
      <w:r w:rsidRPr="00094690">
        <w:rPr>
          <w:rFonts w:ascii="仿宋" w:eastAsia="仿宋" w:hAnsi="仿宋" w:hint="eastAsia"/>
          <w:sz w:val="28"/>
          <w:szCs w:val="28"/>
        </w:rPr>
        <w:t>年</w:t>
      </w:r>
      <w:r w:rsidR="00633266">
        <w:rPr>
          <w:rFonts w:ascii="仿宋" w:eastAsia="仿宋" w:hAnsi="仿宋" w:hint="eastAsia"/>
          <w:sz w:val="28"/>
          <w:szCs w:val="28"/>
        </w:rPr>
        <w:t>4</w:t>
      </w:r>
      <w:r w:rsidRPr="00094690">
        <w:rPr>
          <w:rFonts w:ascii="仿宋" w:eastAsia="仿宋" w:hAnsi="仿宋" w:hint="eastAsia"/>
          <w:sz w:val="28"/>
          <w:szCs w:val="28"/>
        </w:rPr>
        <w:t>月</w:t>
      </w:r>
      <w:r w:rsidR="00CC628E" w:rsidRPr="00094690">
        <w:rPr>
          <w:rFonts w:ascii="仿宋" w:eastAsia="仿宋" w:hAnsi="仿宋" w:hint="eastAsia"/>
          <w:sz w:val="28"/>
          <w:szCs w:val="28"/>
        </w:rPr>
        <w:t>2</w:t>
      </w:r>
      <w:r w:rsidR="00633266">
        <w:rPr>
          <w:rFonts w:ascii="仿宋" w:eastAsia="仿宋" w:hAnsi="仿宋" w:hint="eastAsia"/>
          <w:sz w:val="28"/>
          <w:szCs w:val="28"/>
        </w:rPr>
        <w:t>8</w:t>
      </w:r>
      <w:r w:rsidRPr="00094690">
        <w:rPr>
          <w:rFonts w:ascii="仿宋" w:eastAsia="仿宋" w:hAnsi="仿宋" w:hint="eastAsia"/>
          <w:sz w:val="28"/>
          <w:szCs w:val="28"/>
        </w:rPr>
        <w:t>日印发</w: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C95D5" wp14:editId="53ACCEB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1.2pt;height:0pt;width:0pt;z-index:251663360;mso-width-relative:page;mso-height-relative:page;" filled="f" stroked="t" coordsize="21600,21600" o:gfxdata="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FmdWbR&#10;AAAAAwEAAA8AAAAAAAAAAQAgAAAAIgAAAGRycy9kb3ducmV2LnhtbFBLAQIUABQAAAAIAIdO4kAb&#10;SDZS7gEAAN4DAAAOAAAAAAAAAAEAIAAAACA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22CA0" wp14:editId="47F6C5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0pt;height:0pt;width:0pt;z-index:251661312;mso-width-relative:page;mso-height-relative:page;" filled="f" stroked="t" coordsize="21600,21600" o:gfxdata="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uFC4zgAA&#10;AP8AAAAPAAAAAAAAAAEAIAAAACIAAABkcnMvZG93bnJldi54bWxQSwECFAAUAAAACACHTuJA+oYK&#10;XO8BAADgAwAADgAAAAAAAAABACAAAAAd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 w:rsidR="00BA066D" w:rsidRPr="00094690"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:rsidR="006E5C70" w:rsidRDefault="00BA066D">
      <w:pPr>
        <w:autoSpaceDE w:val="0"/>
        <w:autoSpaceDN w:val="0"/>
        <w:spacing w:line="360" w:lineRule="auto"/>
        <w:jc w:val="left"/>
        <w:rPr>
          <w:rFonts w:ascii="方正大标宋简体" w:eastAsia="方正大标宋简体" w:cs="方正大标宋简体"/>
          <w:color w:val="FF0000"/>
          <w:spacing w:val="25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</w:rPr>
        <w:lastRenderedPageBreak/>
        <w:t>附件</w:t>
      </w:r>
      <w:r w:rsidR="002C5F39">
        <w:rPr>
          <w:rFonts w:ascii="黑体" w:eastAsia="黑体" w:hAnsi="黑体" w:cs="黑体" w:hint="eastAsia"/>
          <w:sz w:val="32"/>
        </w:rPr>
        <w:t>1</w:t>
      </w:r>
      <w:r>
        <w:rPr>
          <w:rFonts w:ascii="黑体" w:eastAsia="黑体" w:hAnsi="黑体" w:cs="黑体" w:hint="eastAsia"/>
          <w:sz w:val="32"/>
        </w:rPr>
        <w:t>：</w:t>
      </w:r>
    </w:p>
    <w:p w:rsidR="00633266" w:rsidRDefault="00633266" w:rsidP="00633266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633266"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南通大学生命科学学院实验室垃圾</w:t>
      </w:r>
    </w:p>
    <w:p w:rsidR="00633266" w:rsidRDefault="00633266" w:rsidP="00633266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633266">
        <w:rPr>
          <w:rFonts w:ascii="方正小标宋简体" w:eastAsia="方正小标宋简体" w:hAnsi="方正小标宋简体" w:cs="方正小标宋简体" w:hint="eastAsia"/>
          <w:sz w:val="44"/>
          <w:szCs w:val="44"/>
        </w:rPr>
        <w:t>分类及管理规范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633266">
        <w:rPr>
          <w:rFonts w:ascii="黑体" w:eastAsia="黑体" w:hAnsi="黑体" w:cs="Times New Roman" w:hint="eastAsia"/>
          <w:sz w:val="30"/>
          <w:szCs w:val="30"/>
        </w:rPr>
        <w:t>一、总则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（一）制定目的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为加强实验室环境管理，规范实验垃圾分类收集、暂存、转运及处置全流程操作，减少环境污染，保障实验人员身体健康与公共安全，依据《中华人民共和国固体废物污染环境防治法》《生活垃圾分类制度实施方案》等相关法律法规及标准，结合生科院实验室实际情况，制定本规范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（二）适用范围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本规范适用于实验室所有实验活动产生的各类垃圾（含固体废物、液体废物、废弃包装物等）的分类、收集、暂存、标识、清运及相关管理活动。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（三）核心原则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1．分类施策：根据垃圾性质、危害程度、处理方式明确分类标准，做到 “分类收集、分类暂存、分类清运”。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2．安全优先：优先管控危险废物，防范有毒、有害、易燃、易爆垃圾引发安全事故或环境污染。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3. 责任到人：建立 “谁产生、谁分类，谁管理、谁监督” 的责任机制，明确各岗位垃圾分类与清运职责。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4. 合规处置：所有垃圾需通过合法渠道处置，危险废物必须交由具备相应资质的单位处理，严禁擅自丢弃、倾倒或混放。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633266">
        <w:rPr>
          <w:rFonts w:ascii="黑体" w:eastAsia="黑体" w:hAnsi="黑体" w:cs="Times New Roman" w:hint="eastAsia"/>
          <w:sz w:val="30"/>
          <w:szCs w:val="30"/>
        </w:rPr>
        <w:t>二、垃圾分类标准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实验室垃圾分为危险废物、有害垃圾和其他垃圾三大类，具</w:t>
      </w:r>
      <w:r w:rsidRPr="00633266">
        <w:rPr>
          <w:rFonts w:ascii="仿宋" w:eastAsia="仿宋" w:hAnsi="仿宋" w:cs="Times New Roman" w:hint="eastAsia"/>
          <w:sz w:val="30"/>
          <w:szCs w:val="30"/>
        </w:rPr>
        <w:lastRenderedPageBreak/>
        <w:t>体分类标准如下：（一）危险废物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指实验活动中产生的具有毒性、腐蚀性、易燃性、反应性或感染性，可能危害人体健康或环境的废物，需单独分类、特殊管控：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1. 化学类危险废物：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（1）废弃化学试剂（如过期酸、碱、有机溶剂、重金属盐溶液等）；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 xml:space="preserve">（2）实验废液（如含油废液、含重金属废液、含氰废液、含铬废液、有机溶剂废液等）；  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（3）实验反应残渣、废弃催化剂、失效试剂包装物（如破损试剂瓶、试剂桶）；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（4）被化学试剂污染的耗材（如污染的滴管、试管、烧杯、滤纸、手套、抹布等）。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2. 生物类危险废物：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（1）实验后剩余生物样本（如细胞培养液、血液样本、微生物菌株等）；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（2）被生物样本污染的耗材（如培养皿、离心管、移液枪头、实验服、口罩等）；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（3）废弃生物培养基、消毒后的生物废弃物。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3. 其他危险废物：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（1）废弃含汞仪器（如破损温度计）；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（2）废弃锂电池、蓄电池（实验室用）；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（3）实验产生的易燃性废物（如废弃酒精棉、油抹布等）。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（二）有害垃圾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指除危险废物外，对人体健康或环境有潜在危害的普通废弃</w:t>
      </w:r>
      <w:r w:rsidRPr="00633266">
        <w:rPr>
          <w:rFonts w:ascii="仿宋" w:eastAsia="仿宋" w:hAnsi="仿宋" w:cs="Times New Roman" w:hint="eastAsia"/>
          <w:sz w:val="30"/>
          <w:szCs w:val="30"/>
        </w:rPr>
        <w:lastRenderedPageBreak/>
        <w:t>物（非实验专用）：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1.  废弃灯管（如荧光灯、LED 灯）；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2.  废弃电池（如干电池、纽扣电池，不含实验室专用蓄电池）；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3.  废弃打印机墨盒、硒鼓。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（三）其他垃圾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指未被污染的、无特殊危害的废弃物：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1.</w:t>
      </w:r>
      <w:r w:rsidRPr="00633266">
        <w:rPr>
          <w:rFonts w:ascii="仿宋" w:eastAsia="仿宋" w:hAnsi="仿宋" w:cs="Times New Roman" w:hint="eastAsia"/>
          <w:sz w:val="30"/>
          <w:szCs w:val="30"/>
        </w:rPr>
        <w:tab/>
        <w:t xml:space="preserve">纸质类：未被化学试剂、生物样本污染的实验记录纸、草稿纸、包装盒、纸箱等；  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2.  塑料类：清洁的塑料耗材（如未污染的塑料瓶、塑料试管、塑料托盘）、塑料包装材料等；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3.  玻璃类：清洁的玻璃试剂瓶（需清洗干净、去除标签）、玻璃器皿（如未污染的烧杯、试管、培养皿）、玻璃碎片（无尖锐棱角且未污染），不可并入生活垃圾；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4. 金属类：实验用废弃金属耗材（如铁丝、铝箔、金属镊子、废弃金属容器等，需清洁无污染）；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5. 其他：可重复利用的实验耗材包装物、未污染的橡胶制品等。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633266">
        <w:rPr>
          <w:rFonts w:ascii="黑体" w:eastAsia="黑体" w:hAnsi="黑体" w:cs="Times New Roman" w:hint="eastAsia"/>
          <w:sz w:val="30"/>
          <w:szCs w:val="30"/>
        </w:rPr>
        <w:t>三、分类收集与暂存要求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（一）收集容器配置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1. 危险废物收集容器：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（1）选用耐腐蚀、防泄漏、不易破损的专用容器（如加厚 PP 塑料桶、玻璃试剂瓶），容器容积根据产生量合理选择（建议不超过 10L）；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 xml:space="preserve">（2）化学类危险废物容器需按废液/废物类型分类标注（如 </w:t>
      </w:r>
      <w:r w:rsidRPr="00633266">
        <w:rPr>
          <w:rFonts w:ascii="仿宋" w:eastAsia="仿宋" w:hAnsi="仿宋" w:cs="Times New Roman" w:hint="eastAsia"/>
          <w:sz w:val="30"/>
          <w:szCs w:val="30"/>
        </w:rPr>
        <w:lastRenderedPageBreak/>
        <w:t xml:space="preserve">“含酸废液”“有机溶剂废液”“污染玻璃耗材”），生物类危险废物容器需标注 “生物危险” 标识及感染性类别；  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（3）容器需加盖密封，防止泄漏、挥发或异味扩散，严禁使用破损、渗漏的容器。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2. 有害垃圾收集容器：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选用密封式塑料容器，张贴“废弃玻璃收集盒”等标识，集中收集非实验类有害废弃物，严禁与危险废物混放。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3.</w:t>
      </w:r>
      <w:r w:rsidRPr="00633266">
        <w:rPr>
          <w:rFonts w:ascii="仿宋" w:eastAsia="仿宋" w:hAnsi="仿宋" w:cs="Times New Roman" w:hint="eastAsia"/>
          <w:sz w:val="30"/>
          <w:szCs w:val="30"/>
        </w:rPr>
        <w:tab/>
        <w:t>其他垃圾收集容器：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选用普通垃圾桶，张贴“其他垃圾”标识，实验辅助区域，保持容器清洁。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（二）收集操作规范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1．分类投放要求：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 xml:space="preserve">（1）实验人员需在垃圾产生时即时分类，将垃圾放入对应类别收集容器，严禁混投、错投；  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（2）危险废物投放前需确认容器标识清晰，化学废液需缓慢倒入对应容器，避免飞溅，废液容器满至 80% 时需及时更换，不得溢出；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（3）被污染的耗材（如污染手套、抹布）需先进行初步密封（如放入密封袋）后再投放至对应危险废物容器；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2．收集频次：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（1）危险废物：由实验室安全员每周检查收集情况，根据产生量及时更换容器，做到 “满即换、换即清”；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（2）有害垃圾：至少每月收集 1 次，集中暂存后，交给专业机构收集处置；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（3）其他垃圾：必须每日清理，做到“日产日清”。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lastRenderedPageBreak/>
        <w:t>（三）暂存点管理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1．实验室设立专用垃圾暂存点，位置需远离实验操作区域、水源、热源及人员密集区，设置明显 “垃圾暂存点”标识，配备通风、防火、防泄漏设施（如灭火器、防泄漏托盘、吸附棉）；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2．暂存点分区存放各类垃圾，危险废物需单独划分区域，设置“危险废物暂存区”警示标识，与其他垃圾保持安全距离（不少于 1 米）；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3． 危险废物暂存时间不得超过1 个月，暂存期间需每日检查容器密封情况，防范泄漏、挥发或火灾风险；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4． 暂存点需保持清洁干燥，严禁堆放无关物品，实验室安全员每月检查暂存设施完好性。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633266">
        <w:rPr>
          <w:rFonts w:ascii="黑体" w:eastAsia="黑体" w:hAnsi="黑体" w:cs="Times New Roman" w:hint="eastAsia"/>
          <w:sz w:val="30"/>
          <w:szCs w:val="30"/>
        </w:rPr>
        <w:t>四、责任分工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（一）实验人员责任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 熟练掌握实验室垃圾分类标准，严格按要求对实验产生的垃圾进行即时分类、准确投放，不得混放、错放；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 负责危险废物的初步密封、标识核对，确保危险废物投放至对应类别容器，主动配合管理人员检查；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3． 发现垃圾分类容器标识不清、破损或垃圾混放情况，及时向实验室负责人反馈；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4． 参与实验室垃圾分类培训，严格遵守垃圾收集、暂存相关操作规范，杜绝违规丢弃垃圾行为。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（二）实验室安全员责任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 作为垃圾分类管理直接责任人，负责垃圾分类容器的配置、更换、维护，确保容器足量、完好、标识清晰；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2．建立危险废物管理台账，详细记录危险废物的产生日期、</w:t>
      </w:r>
      <w:r w:rsidRPr="00633266">
        <w:rPr>
          <w:rFonts w:ascii="仿宋" w:eastAsia="仿宋" w:hAnsi="仿宋" w:cs="Times New Roman" w:hint="eastAsia"/>
          <w:sz w:val="30"/>
          <w:szCs w:val="30"/>
        </w:rPr>
        <w:lastRenderedPageBreak/>
        <w:t>类别、数量、来源、去向等信息，做到 “一物一账、账物相符”；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3．定期检查垃圾分类执行情况（每日巡查 1 次），发现混投、错投或违规投放行为及时制止并纠正，对屡教不改者上报实验室负责人处理；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4．网上填写危废回收申请，上报具备资质的危险废物处置单位，办理危险废物转移手续，确保转移过程合规、可追溯；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5．组织垃圾分类培训，向实验人员讲解分类标准、操作规范及安全注意事项。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黑体" w:eastAsia="黑体" w:hAnsi="黑体" w:cs="Times New Roman" w:hint="eastAsia"/>
          <w:sz w:val="30"/>
          <w:szCs w:val="30"/>
        </w:rPr>
      </w:pPr>
      <w:r w:rsidRPr="00633266">
        <w:rPr>
          <w:rFonts w:ascii="黑体" w:eastAsia="黑体" w:hAnsi="黑体" w:cs="Times New Roman" w:hint="eastAsia"/>
          <w:sz w:val="30"/>
          <w:szCs w:val="30"/>
        </w:rPr>
        <w:t>五、监督考核与责任追究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（一）监督检查机制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1．实验室安全员每日巡查垃圾分类投放、收集情况，每周检查暂存点管理情况，并将汇总执行情况上报实验室负责人；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 实验中心每月至少进行全面检查1次，随机抽查各区域垃圾分类准确率、容器完好率；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3．实验中心建立投诉渠道，鼓励实验人员对违规分类、清运行为进行举报。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（二）考核与奖惩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1．对严格遵守本规范，垃圾分类准确率高、积极配合管理的个人或岗位，年终学院酌情给予表彰；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2． 对未按规定分类投放垃圾、混投错投且经提醒未整改的，给予批评教育；屡教不改的，取消年终评优资格或给予适当经济处罚；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3．对因违规操作导致危险废物泄漏、环境污染或安全事故的，依据相关规定追究责任人责任，造成财产损失的需承担赔偿责任；构成违法犯罪的，移交司法机关依法追究刑事责任。</w:t>
      </w:r>
    </w:p>
    <w:p w:rsidR="00633266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imes New Roman" w:hint="eastAsia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lastRenderedPageBreak/>
        <w:t>六、附则</w:t>
      </w:r>
    </w:p>
    <w:p w:rsidR="00CC628E" w:rsidRPr="00633266" w:rsidRDefault="00633266" w:rsidP="00633266">
      <w:pPr>
        <w:spacing w:line="560" w:lineRule="exact"/>
        <w:ind w:firstLineChars="200" w:firstLine="600"/>
        <w:rPr>
          <w:rFonts w:ascii="仿宋" w:eastAsia="仿宋" w:hAnsi="仿宋" w:cs="Tahoma"/>
          <w:color w:val="000000"/>
          <w:kern w:val="0"/>
          <w:sz w:val="30"/>
          <w:szCs w:val="30"/>
        </w:rPr>
      </w:pPr>
      <w:r w:rsidRPr="00633266">
        <w:rPr>
          <w:rFonts w:ascii="仿宋" w:eastAsia="仿宋" w:hAnsi="仿宋" w:cs="Times New Roman" w:hint="eastAsia"/>
          <w:sz w:val="30"/>
          <w:szCs w:val="30"/>
        </w:rPr>
        <w:t>本规范自发布之日起施行，由实验中心解释。</w:t>
      </w:r>
    </w:p>
    <w:sectPr w:rsidR="00CC628E" w:rsidRPr="00633266">
      <w:footerReference w:type="default" r:id="rId10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FFC" w:rsidRDefault="00E76FFC">
      <w:r>
        <w:separator/>
      </w:r>
    </w:p>
  </w:endnote>
  <w:endnote w:type="continuationSeparator" w:id="0">
    <w:p w:rsidR="00E76FFC" w:rsidRDefault="00E7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0110"/>
      <w:docPartObj>
        <w:docPartGallery w:val="AutoText"/>
      </w:docPartObj>
    </w:sdtPr>
    <w:sdtEndPr/>
    <w:sdtContent>
      <w:p w:rsidR="006E5C70" w:rsidRDefault="00BA066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266" w:rsidRPr="00633266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6E5C70" w:rsidRDefault="006E5C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FFC" w:rsidRDefault="00E76FFC">
      <w:r>
        <w:separator/>
      </w:r>
    </w:p>
  </w:footnote>
  <w:footnote w:type="continuationSeparator" w:id="0">
    <w:p w:rsidR="00E76FFC" w:rsidRDefault="00E76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9904"/>
    <w:multiLevelType w:val="singleLevel"/>
    <w:tmpl w:val="07829904"/>
    <w:lvl w:ilvl="0">
      <w:start w:val="1"/>
      <w:numFmt w:val="decimal"/>
      <w:suff w:val="space"/>
      <w:lvlText w:val="%1."/>
      <w:lvlJc w:val="left"/>
    </w:lvl>
  </w:abstractNum>
  <w:abstractNum w:abstractNumId="1">
    <w:nsid w:val="7B55FBCC"/>
    <w:multiLevelType w:val="singleLevel"/>
    <w:tmpl w:val="7B55FB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NGM1ZWFlZjI4OGU2MGY4YzY5MjY1OGFjNGM3MGQifQ=="/>
  </w:docVars>
  <w:rsids>
    <w:rsidRoot w:val="0067670E"/>
    <w:rsid w:val="000063D8"/>
    <w:rsid w:val="00044B95"/>
    <w:rsid w:val="00094690"/>
    <w:rsid w:val="000E734F"/>
    <w:rsid w:val="00155640"/>
    <w:rsid w:val="00171761"/>
    <w:rsid w:val="00175DA5"/>
    <w:rsid w:val="00211257"/>
    <w:rsid w:val="0026666F"/>
    <w:rsid w:val="002C5F39"/>
    <w:rsid w:val="002D79FF"/>
    <w:rsid w:val="002F70A6"/>
    <w:rsid w:val="00417CAD"/>
    <w:rsid w:val="0046487F"/>
    <w:rsid w:val="004720A3"/>
    <w:rsid w:val="0052256A"/>
    <w:rsid w:val="005400DF"/>
    <w:rsid w:val="005B7A36"/>
    <w:rsid w:val="005F361C"/>
    <w:rsid w:val="006052C8"/>
    <w:rsid w:val="00633266"/>
    <w:rsid w:val="0066213A"/>
    <w:rsid w:val="0067670E"/>
    <w:rsid w:val="006C0367"/>
    <w:rsid w:val="006D3359"/>
    <w:rsid w:val="006E5C70"/>
    <w:rsid w:val="007047BF"/>
    <w:rsid w:val="00732185"/>
    <w:rsid w:val="00755857"/>
    <w:rsid w:val="0075790C"/>
    <w:rsid w:val="007A0D55"/>
    <w:rsid w:val="007A7A32"/>
    <w:rsid w:val="007B65DD"/>
    <w:rsid w:val="007D23D9"/>
    <w:rsid w:val="007F6E47"/>
    <w:rsid w:val="007F75A0"/>
    <w:rsid w:val="008D036B"/>
    <w:rsid w:val="008D1C8B"/>
    <w:rsid w:val="008F0EED"/>
    <w:rsid w:val="008F3745"/>
    <w:rsid w:val="009343AA"/>
    <w:rsid w:val="00936DFF"/>
    <w:rsid w:val="009B6E18"/>
    <w:rsid w:val="00A44EDB"/>
    <w:rsid w:val="00A4655B"/>
    <w:rsid w:val="00A85620"/>
    <w:rsid w:val="00AA3184"/>
    <w:rsid w:val="00AD40CE"/>
    <w:rsid w:val="00B023F5"/>
    <w:rsid w:val="00BA066D"/>
    <w:rsid w:val="00C11240"/>
    <w:rsid w:val="00CA720F"/>
    <w:rsid w:val="00CC628E"/>
    <w:rsid w:val="00CF058D"/>
    <w:rsid w:val="00D6293C"/>
    <w:rsid w:val="00D90798"/>
    <w:rsid w:val="00E261A7"/>
    <w:rsid w:val="00E76FFC"/>
    <w:rsid w:val="00F13368"/>
    <w:rsid w:val="00F229BC"/>
    <w:rsid w:val="00F923F9"/>
    <w:rsid w:val="00FE1781"/>
    <w:rsid w:val="115D76FC"/>
    <w:rsid w:val="19120228"/>
    <w:rsid w:val="29194590"/>
    <w:rsid w:val="308B2942"/>
    <w:rsid w:val="3D0D04B9"/>
    <w:rsid w:val="46F83570"/>
    <w:rsid w:val="6E105C5A"/>
    <w:rsid w:val="76D57C0C"/>
    <w:rsid w:val="7711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Heading21">
    <w:name w:val="Heading #2|1"/>
    <w:basedOn w:val="a"/>
    <w:qFormat/>
    <w:pPr>
      <w:shd w:val="clear" w:color="auto" w:fill="FFFFFF"/>
      <w:spacing w:after="740"/>
      <w:jc w:val="center"/>
      <w:outlineLvl w:val="1"/>
    </w:pPr>
    <w:rPr>
      <w:rFonts w:ascii="MingLiU" w:eastAsia="MingLiU" w:hAnsi="MingLiU" w:cs="MingLiU"/>
      <w:sz w:val="34"/>
      <w:szCs w:val="34"/>
      <w:lang w:val="zh-CN" w:bidi="zh-CN"/>
    </w:rPr>
  </w:style>
  <w:style w:type="character" w:customStyle="1" w:styleId="Char0">
    <w:name w:val="批注框文本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9">
    <w:name w:val="No Spacing"/>
    <w:autoRedefine/>
    <w:uiPriority w:val="1"/>
    <w:qFormat/>
    <w:pPr>
      <w:widowControl w:val="0"/>
      <w:spacing w:line="360" w:lineRule="auto"/>
      <w:jc w:val="both"/>
    </w:pPr>
    <w:rPr>
      <w:kern w:val="2"/>
      <w:sz w:val="21"/>
      <w:szCs w:val="22"/>
    </w:rPr>
  </w:style>
  <w:style w:type="table" w:styleId="aa">
    <w:name w:val="Table Grid"/>
    <w:basedOn w:val="a1"/>
    <w:qFormat/>
    <w:rsid w:val="00CC628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C6EF23-6965-4835-A558-E7679B3E3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497</Words>
  <Characters>2837</Characters>
  <Application>Microsoft Office Word</Application>
  <DocSecurity>0</DocSecurity>
  <Lines>23</Lines>
  <Paragraphs>6</Paragraphs>
  <ScaleCrop>false</ScaleCrop>
  <Company>Microsoft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lenovo-zhang</dc:creator>
  <cp:lastModifiedBy>Windows User</cp:lastModifiedBy>
  <cp:revision>2</cp:revision>
  <cp:lastPrinted>2026-03-01T03:01:00Z</cp:lastPrinted>
  <dcterms:created xsi:type="dcterms:W3CDTF">2026-05-06T06:42:00Z</dcterms:created>
  <dcterms:modified xsi:type="dcterms:W3CDTF">2026-05-06T06:42:00Z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14F94DE8C2594FDE867EB5842E12A2A6_12</vt:lpwstr>
  </property>
</Properties>
</file>